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2"/>
          <w:szCs w:val="22"/>
        </w:rPr>
        <w:t>Дело</w:t>
      </w:r>
      <w:r>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5-</w:t>
      </w:r>
      <w:r>
        <w:rPr>
          <w:rFonts w:ascii="Times New Roman" w:eastAsia="Times New Roman" w:hAnsi="Times New Roman" w:cs="Times New Roman"/>
          <w:sz w:val="22"/>
          <w:szCs w:val="22"/>
        </w:rPr>
        <w:t>168</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26</w:t>
      </w:r>
      <w:r>
        <w:rPr>
          <w:rFonts w:ascii="Times New Roman" w:eastAsia="Times New Roman" w:hAnsi="Times New Roman" w:cs="Times New Roman"/>
          <w:sz w:val="22"/>
          <w:szCs w:val="22"/>
        </w:rPr>
        <w:t>11</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20</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4</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13rplc-1"/>
          <w:rFonts w:ascii="Times New Roman" w:eastAsia="Times New Roman" w:hAnsi="Times New Roman" w:cs="Times New Roman"/>
          <w:sz w:val="28"/>
          <w:szCs w:val="28"/>
        </w:rPr>
        <w:t>дата</w:t>
      </w:r>
    </w:p>
    <w:p>
      <w:pPr>
        <w:spacing w:before="0" w:after="0"/>
        <w:jc w:val="right"/>
      </w:pPr>
      <w:r>
        <w:rPr>
          <w:rFonts w:ascii="Times New Roman" w:eastAsia="Times New Roman" w:hAnsi="Times New Roman" w:cs="Times New Roman"/>
        </w:rPr>
        <w:t xml:space="preserve">(резолютивная часть </w:t>
      </w:r>
    </w:p>
    <w:p>
      <w:pPr>
        <w:spacing w:before="0" w:after="0"/>
        <w:jc w:val="right"/>
      </w:pPr>
      <w:r>
        <w:rPr>
          <w:rFonts w:ascii="Times New Roman" w:eastAsia="Times New Roman" w:hAnsi="Times New Roman" w:cs="Times New Roman"/>
        </w:rPr>
        <w:t xml:space="preserve">постановления оглашена </w:t>
      </w:r>
      <w:r>
        <w:rPr>
          <w:rStyle w:val="cat-Dategrp-14rplc-2"/>
          <w:rFonts w:ascii="Times New Roman" w:eastAsia="Times New Roman" w:hAnsi="Times New Roman" w:cs="Times New Roman"/>
        </w:rPr>
        <w:t>дата</w:t>
      </w:r>
      <w:r>
        <w:rPr>
          <w:rFonts w:ascii="Times New Roman" w:eastAsia="Times New Roman" w:hAnsi="Times New Roman" w:cs="Times New Roman"/>
        </w:rPr>
        <w:t>)</w:t>
      </w:r>
    </w:p>
    <w:p>
      <w:pPr>
        <w:tabs>
          <w:tab w:val="left" w:pos="239"/>
        </w:tabs>
        <w:spacing w:before="0" w:after="0"/>
        <w:rPr>
          <w:sz w:val="24"/>
          <w:szCs w:val="24"/>
        </w:rPr>
      </w:pPr>
      <w:r>
        <w:rPr>
          <w:sz w:val="24"/>
          <w:szCs w:val="24"/>
        </w:rPr>
        <w:tab/>
      </w:r>
    </w:p>
    <w:p>
      <w:pPr>
        <w:spacing w:before="0" w:after="0"/>
        <w:ind w:firstLine="708"/>
        <w:jc w:val="both"/>
        <w:rPr>
          <w:sz w:val="28"/>
          <w:szCs w:val="28"/>
        </w:rPr>
      </w:pPr>
      <w:r>
        <w:rPr>
          <w:rFonts w:ascii="Times New Roman" w:eastAsia="Times New Roman" w:hAnsi="Times New Roman" w:cs="Times New Roman"/>
          <w:sz w:val="28"/>
          <w:szCs w:val="28"/>
        </w:rPr>
        <w:t>Исполняющий обязанности</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Сургутского судебного района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орода окружного значения Сургута</w:t>
      </w:r>
      <w:r>
        <w:rPr>
          <w:rFonts w:ascii="Times New Roman" w:eastAsia="Times New Roman" w:hAnsi="Times New Roman" w:cs="Times New Roman"/>
          <w:sz w:val="28"/>
          <w:szCs w:val="28"/>
        </w:rPr>
        <w:t xml:space="preserve"> </w:t>
      </w:r>
      <w:r>
        <w:rPr>
          <w:rStyle w:val="cat-Addressgrp-1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3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Бордунов М.Б.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находящийся по адресу: ХМАО-Югра,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30</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участием защитников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Осипова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Воронцова А.И., </w:t>
      </w:r>
      <w:r>
        <w:rPr>
          <w:rFonts w:ascii="Times New Roman" w:eastAsia="Times New Roman" w:hAnsi="Times New Roman" w:cs="Times New Roman"/>
          <w:sz w:val="28"/>
          <w:szCs w:val="28"/>
        </w:rPr>
        <w:t xml:space="preserve">рассмотрев материалы дела об административном правонарушении в отношении </w:t>
      </w:r>
      <w:r>
        <w:rPr>
          <w:rStyle w:val="cat-OrganizationNamegrp-35rplc-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OrganizationNamegrp-34rplc-1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расположенного по адресу: ХМАО-Югра,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ОГРН 1158601001129, ИНН </w:t>
      </w:r>
      <w:r>
        <w:rPr>
          <w:rStyle w:val="cat-PhoneNumbergrp-38rplc-1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9rplc-1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p>
    <w:p>
      <w:pPr>
        <w:spacing w:before="0" w:after="0"/>
        <w:jc w:val="center"/>
        <w:rPr>
          <w:sz w:val="28"/>
          <w:szCs w:val="28"/>
        </w:rPr>
      </w:pPr>
    </w:p>
    <w:p>
      <w:pPr>
        <w:spacing w:before="0" w:after="0"/>
        <w:ind w:firstLine="708"/>
        <w:jc w:val="both"/>
        <w:rPr>
          <w:sz w:val="28"/>
          <w:szCs w:val="28"/>
        </w:rPr>
      </w:pPr>
      <w:r>
        <w:rPr>
          <w:rStyle w:val="cat-Dategrp-15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7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юридическим</w:t>
      </w:r>
      <w:r>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w:t>
      </w:r>
      <w:r>
        <w:rPr>
          <w:rStyle w:val="cat-OrganizationNamegrp-34rplc-1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расположенным по адресу: ХМАО-Югра</w:t>
      </w:r>
      <w:r>
        <w:rPr>
          <w:rFonts w:ascii="Times New Roman" w:eastAsia="Times New Roman" w:hAnsi="Times New Roman" w:cs="Times New Roman"/>
          <w:sz w:val="28"/>
          <w:szCs w:val="28"/>
        </w:rPr>
        <w:t xml:space="preserve"> </w:t>
      </w:r>
      <w:r>
        <w:rPr>
          <w:rStyle w:val="cat-Addressgrp-7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являющимся </w:t>
      </w:r>
      <w:r>
        <w:rPr>
          <w:rFonts w:ascii="Times New Roman" w:eastAsia="Times New Roman" w:hAnsi="Times New Roman" w:cs="Times New Roman"/>
          <w:sz w:val="28"/>
          <w:szCs w:val="28"/>
        </w:rPr>
        <w:t>лицом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которое</w:t>
      </w:r>
      <w:r>
        <w:rPr>
          <w:rFonts w:ascii="Times New Roman" w:eastAsia="Times New Roman" w:hAnsi="Times New Roman" w:cs="Times New Roman"/>
          <w:sz w:val="28"/>
          <w:szCs w:val="28"/>
        </w:rPr>
        <w:t xml:space="preserve"> на основании государственного контракта № 1</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222</w:t>
      </w:r>
      <w:r>
        <w:rPr>
          <w:rFonts w:ascii="Times New Roman" w:eastAsia="Times New Roman" w:hAnsi="Times New Roman" w:cs="Times New Roman"/>
          <w:sz w:val="28"/>
          <w:szCs w:val="28"/>
        </w:rPr>
        <w:t xml:space="preserve"> от </w:t>
      </w:r>
      <w:r>
        <w:rPr>
          <w:rStyle w:val="cat-Dategrp-16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возложена обязанность </w:t>
      </w:r>
      <w:r>
        <w:rPr>
          <w:rFonts w:ascii="Times New Roman" w:eastAsia="Times New Roman" w:hAnsi="Times New Roman" w:cs="Times New Roman"/>
          <w:sz w:val="28"/>
          <w:szCs w:val="28"/>
        </w:rPr>
        <w:t>по</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содержанию и ремонту </w:t>
      </w:r>
      <w:r>
        <w:rPr>
          <w:rFonts w:ascii="Times New Roman" w:eastAsia="Times New Roman" w:hAnsi="Times New Roman" w:cs="Times New Roman"/>
          <w:sz w:val="28"/>
          <w:szCs w:val="28"/>
        </w:rPr>
        <w:t>автомобильн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Pr>
          <w:rStyle w:val="cat-Addressgrp-5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ХМАО-Югра, </w:t>
      </w:r>
      <w:r>
        <w:rPr>
          <w:rFonts w:ascii="Times New Roman" w:eastAsia="Times New Roman" w:hAnsi="Times New Roman" w:cs="Times New Roman"/>
          <w:sz w:val="28"/>
          <w:szCs w:val="28"/>
        </w:rPr>
        <w:t>не выполнены</w:t>
      </w:r>
      <w:r>
        <w:rPr>
          <w:rFonts w:ascii="Times New Roman" w:eastAsia="Times New Roman" w:hAnsi="Times New Roman" w:cs="Times New Roman"/>
          <w:sz w:val="28"/>
          <w:szCs w:val="28"/>
        </w:rPr>
        <w:t xml:space="preserve"> требования по обеспечению безопасности дорожного движения при содержании автомобильной </w:t>
      </w:r>
      <w:r>
        <w:rPr>
          <w:rStyle w:val="cat-Addressgrp-6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ХМАО-Югры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именно:</w:t>
      </w:r>
    </w:p>
    <w:p>
      <w:pPr>
        <w:spacing w:before="0" w:after="0"/>
        <w:ind w:firstLine="708"/>
        <w:jc w:val="both"/>
        <w:rPr>
          <w:sz w:val="28"/>
          <w:szCs w:val="28"/>
        </w:rPr>
      </w:pPr>
      <w:r>
        <w:rPr>
          <w:rFonts w:ascii="Times New Roman" w:eastAsia="Times New Roman" w:hAnsi="Times New Roman" w:cs="Times New Roman"/>
          <w:sz w:val="28"/>
          <w:szCs w:val="28"/>
        </w:rPr>
        <w:t xml:space="preserve">- допустило на 26 км автомобильной </w:t>
      </w:r>
      <w:r>
        <w:rPr>
          <w:rStyle w:val="cat-Addressgrp-8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наличие зимней скользкости в виде снежного наката на покрытии проезжей части толщиной 3 сантиметра;</w:t>
      </w:r>
    </w:p>
    <w:p>
      <w:pPr>
        <w:spacing w:before="0" w:after="0"/>
        <w:ind w:firstLine="70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допустило на 16 км автомобильной </w:t>
      </w:r>
      <w:r>
        <w:rPr>
          <w:rStyle w:val="cat-Addressgrp-8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наличие зимней скользкости в виде снежного наката на покрытии проезжей части толщиной 3,1 сантиметра;</w:t>
      </w:r>
    </w:p>
    <w:p>
      <w:pPr>
        <w:spacing w:before="0" w:after="0"/>
        <w:ind w:firstLine="708"/>
        <w:jc w:val="both"/>
        <w:rPr>
          <w:sz w:val="28"/>
          <w:szCs w:val="28"/>
        </w:rPr>
      </w:pPr>
      <w:r>
        <w:rPr>
          <w:rFonts w:ascii="Times New Roman" w:eastAsia="Times New Roman" w:hAnsi="Times New Roman" w:cs="Times New Roman"/>
          <w:sz w:val="28"/>
          <w:szCs w:val="28"/>
        </w:rPr>
        <w:t xml:space="preserve">- допустило на 20 км автомобильной </w:t>
      </w:r>
      <w:r>
        <w:rPr>
          <w:rStyle w:val="cat-Addressgrp-8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наличие зимней скользкости в виде снежного наката на покрытии проезжей части толщиной 2,5 сантиметра, в</w:t>
      </w:r>
      <w:r>
        <w:rPr>
          <w:rFonts w:ascii="Times New Roman" w:eastAsia="Times New Roman" w:hAnsi="Times New Roman" w:cs="Times New Roman"/>
          <w:sz w:val="28"/>
          <w:szCs w:val="28"/>
        </w:rPr>
        <w:t xml:space="preserve"> нарушение </w:t>
      </w:r>
      <w:r>
        <w:rPr>
          <w:rStyle w:val="cat-Addressgrp-9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положений по допуску транспортных средств к эксплуатации и обязанности должностных лиц по обеспечению безопасности дорожного движения ПДД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 8.1 ГОСТ Р </w:t>
      </w:r>
      <w:r>
        <w:rPr>
          <w:rStyle w:val="cat-PhoneNumbergrp-40rplc-2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"Дороги автомобильные и улицы.</w:t>
      </w:r>
      <w:r>
        <w:rPr>
          <w:rFonts w:ascii="Times New Roman" w:eastAsia="Times New Roman" w:hAnsi="Times New Roman" w:cs="Times New Roman"/>
          <w:sz w:val="28"/>
          <w:szCs w:val="28"/>
        </w:rPr>
        <w:t xml:space="preserve"> Требования к эксплуатационному состоянию, допустимому по условиям обеспечения безопасности дорожного движения</w:t>
      </w:r>
      <w:r>
        <w:rPr>
          <w:rFonts w:ascii="Times New Roman" w:eastAsia="Times New Roman" w:hAnsi="Times New Roman" w:cs="Times New Roman"/>
          <w:sz w:val="28"/>
          <w:szCs w:val="28"/>
        </w:rPr>
        <w:t>. Методы контроля»</w:t>
      </w:r>
      <w:r>
        <w:rPr>
          <w:rFonts w:ascii="Times New Roman" w:eastAsia="Times New Roman" w:hAnsi="Times New Roman" w:cs="Times New Roman"/>
          <w:sz w:val="28"/>
          <w:szCs w:val="28"/>
        </w:rPr>
        <w:t>.</w:t>
      </w:r>
    </w:p>
    <w:p>
      <w:pPr>
        <w:spacing w:before="0" w:after="0"/>
        <w:ind w:firstLine="708"/>
        <w:jc w:val="both"/>
        <w:rPr>
          <w:sz w:val="28"/>
          <w:szCs w:val="28"/>
        </w:rPr>
      </w:pPr>
      <w:r>
        <w:rPr>
          <w:rStyle w:val="cat-Addressgrp-10rplc-26"/>
          <w:rFonts w:ascii="Times New Roman" w:eastAsia="Times New Roman" w:hAnsi="Times New Roman" w:cs="Times New Roman"/>
          <w:sz w:val="28"/>
          <w:szCs w:val="28"/>
        </w:rPr>
        <w:t>адрес</w:t>
      </w:r>
      <w:r>
        <w:rPr>
          <w:rStyle w:val="cat-OrganizationNamegrp-34rplc-2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 судебное заседание не явился, извещен надлежащим образом, о причинах неявки суд не уведомил, ходатайств не заявлял. </w:t>
      </w:r>
      <w:r>
        <w:rPr>
          <w:rFonts w:ascii="Times New Roman" w:eastAsia="Times New Roman" w:hAnsi="Times New Roman" w:cs="Times New Roman"/>
          <w:sz w:val="28"/>
          <w:szCs w:val="28"/>
        </w:rPr>
        <w:t xml:space="preserve">При указанных обстоятельствах суд рассмотрел дело в отсутствие законного представителя </w:t>
      </w:r>
      <w:r>
        <w:rPr>
          <w:rStyle w:val="cat-OrganizationNamegrp-34rplc-2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Защитник </w:t>
      </w:r>
      <w:r>
        <w:rPr>
          <w:rFonts w:ascii="Times New Roman" w:eastAsia="Times New Roman" w:hAnsi="Times New Roman" w:cs="Times New Roman"/>
          <w:sz w:val="28"/>
          <w:szCs w:val="28"/>
        </w:rPr>
        <w:t xml:space="preserve">Осипов Н.А. </w:t>
      </w:r>
      <w:r>
        <w:rPr>
          <w:rFonts w:ascii="Times New Roman" w:eastAsia="Times New Roman" w:hAnsi="Times New Roman" w:cs="Times New Roman"/>
          <w:sz w:val="28"/>
          <w:szCs w:val="28"/>
        </w:rPr>
        <w:t xml:space="preserve">в судебном заседании с правонарушением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согласился, </w:t>
      </w:r>
      <w:r>
        <w:rPr>
          <w:rFonts w:ascii="Times New Roman" w:eastAsia="Times New Roman" w:hAnsi="Times New Roman" w:cs="Times New Roman"/>
          <w:sz w:val="28"/>
          <w:szCs w:val="28"/>
        </w:rPr>
        <w:t>на основании доводов,</w:t>
      </w:r>
      <w:r>
        <w:rPr>
          <w:rFonts w:ascii="Times New Roman" w:eastAsia="Times New Roman" w:hAnsi="Times New Roman" w:cs="Times New Roman"/>
          <w:sz w:val="28"/>
          <w:szCs w:val="28"/>
        </w:rPr>
        <w:t xml:space="preserve"> изложен</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в письменном возражении по делу об </w:t>
      </w:r>
      <w:r>
        <w:rPr>
          <w:rFonts w:ascii="Times New Roman" w:eastAsia="Times New Roman" w:hAnsi="Times New Roman" w:cs="Times New Roman"/>
          <w:sz w:val="28"/>
          <w:szCs w:val="28"/>
        </w:rPr>
        <w:t>административном правонарушении</w:t>
      </w:r>
      <w:r>
        <w:rPr>
          <w:rFonts w:ascii="Times New Roman" w:eastAsia="Times New Roman" w:hAnsi="Times New Roman" w:cs="Times New Roman"/>
          <w:sz w:val="28"/>
          <w:szCs w:val="28"/>
        </w:rPr>
        <w:t>, считал необходимым прекратить производство по делу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Защитник </w:t>
      </w:r>
      <w:r>
        <w:rPr>
          <w:rFonts w:ascii="Times New Roman" w:eastAsia="Times New Roman" w:hAnsi="Times New Roman" w:cs="Times New Roman"/>
          <w:sz w:val="28"/>
          <w:szCs w:val="28"/>
        </w:rPr>
        <w:t>Воронцов А.И</w:t>
      </w:r>
      <w:r>
        <w:rPr>
          <w:rFonts w:ascii="Times New Roman" w:eastAsia="Times New Roman" w:hAnsi="Times New Roman" w:cs="Times New Roman"/>
          <w:sz w:val="28"/>
          <w:szCs w:val="28"/>
        </w:rPr>
        <w:t>. в судебном заседании с правонарушением не согласился,</w:t>
      </w:r>
      <w:r>
        <w:rPr>
          <w:rFonts w:ascii="Times New Roman" w:eastAsia="Times New Roman" w:hAnsi="Times New Roman" w:cs="Times New Roman"/>
          <w:sz w:val="28"/>
          <w:szCs w:val="28"/>
        </w:rPr>
        <w:t xml:space="preserve"> пояснил, что п.3.4 ГОСТ предусматривает сроки устранения нарушений. Выявленные инспектором ГИБДД нарушения требований ГОСТ еще не были устранены, так как еще не был зафиксирован момент обнаружения, то есть начало срока по устранению недостатков.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xml:space="preserve"> ст.12 Федерального закона </w:t>
      </w:r>
      <w:r>
        <w:rPr>
          <w:rFonts w:ascii="Times New Roman" w:eastAsia="Times New Roman" w:hAnsi="Times New Roman" w:cs="Times New Roman"/>
          <w:sz w:val="28"/>
          <w:szCs w:val="28"/>
        </w:rPr>
        <w:t xml:space="preserve">от </w:t>
      </w:r>
      <w:r>
        <w:rPr>
          <w:rStyle w:val="cat-Dategrp-17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196-ФЗ "О безопасности дорожного движения" р</w:t>
      </w:r>
      <w:r>
        <w:rPr>
          <w:rFonts w:ascii="Times New Roman" w:eastAsia="Times New Roman" w:hAnsi="Times New Roman" w:cs="Times New Roman"/>
          <w:sz w:val="28"/>
          <w:szCs w:val="28"/>
        </w:rPr>
        <w:t xml:space="preserve">емонт и содержание дорог на </w:t>
      </w:r>
      <w:r>
        <w:rPr>
          <w:rStyle w:val="cat-Addressgrp-11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pPr>
        <w:spacing w:before="0" w:after="0"/>
        <w:ind w:firstLine="708"/>
        <w:jc w:val="both"/>
        <w:rPr>
          <w:sz w:val="28"/>
          <w:szCs w:val="28"/>
        </w:rPr>
      </w:pPr>
      <w:r>
        <w:rPr>
          <w:rFonts w:ascii="Times New Roman" w:eastAsia="Times New Roman" w:hAnsi="Times New Roman" w:cs="Times New Roman"/>
          <w:sz w:val="28"/>
          <w:szCs w:val="28"/>
        </w:rPr>
        <w:t>Согласно ст. 17 Федерального закона N 257-ФЗ,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В силу с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13, 14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(Утверждены Постановлением Совета Министров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Правительства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8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п. </w:t>
      </w:r>
      <w:r>
        <w:rPr>
          <w:rFonts w:ascii="Times New Roman" w:eastAsia="Times New Roman" w:hAnsi="Times New Roman" w:cs="Times New Roman"/>
          <w:sz w:val="28"/>
          <w:szCs w:val="28"/>
        </w:rPr>
        <w:t xml:space="preserve">8.1 ГОСТ Р </w:t>
      </w:r>
      <w:r>
        <w:rPr>
          <w:rStyle w:val="cat-PhoneNumbergrp-40rplc-3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"Дороги автомобильные и улицы. Требования к эксплуатационному состоянию, допустимому по условиям обеспечения безопасности </w:t>
      </w:r>
      <w:r>
        <w:rPr>
          <w:rFonts w:ascii="Times New Roman" w:eastAsia="Times New Roman" w:hAnsi="Times New Roman" w:cs="Times New Roman"/>
          <w:sz w:val="28"/>
          <w:szCs w:val="28"/>
        </w:rPr>
        <w:t xml:space="preserve">дорожного движения. Методы контроля» (далее также ГОСТ Р 50597-2017) </w:t>
      </w:r>
      <w:r>
        <w:rPr>
          <w:rFonts w:ascii="Times New Roman" w:eastAsia="Times New Roman" w:hAnsi="Times New Roman" w:cs="Times New Roman"/>
          <w:sz w:val="28"/>
          <w:szCs w:val="28"/>
        </w:rPr>
        <w:t xml:space="preserve">на покрытии проезжей части дорог и улиц не допускаются наличие снега и зимней </w:t>
      </w:r>
      <w:r>
        <w:rPr>
          <w:rFonts w:ascii="Times New Roman" w:eastAsia="Times New Roman" w:hAnsi="Times New Roman" w:cs="Times New Roman"/>
          <w:sz w:val="28"/>
          <w:szCs w:val="28"/>
        </w:rPr>
        <w:t>скользкости (</w:t>
      </w:r>
      <w:hyperlink r:id="rId4" w:anchor="/document/71863360/entry/3100" w:history="1">
        <w:r>
          <w:rPr>
            <w:rFonts w:ascii="Times New Roman" w:eastAsia="Times New Roman" w:hAnsi="Times New Roman" w:cs="Times New Roman"/>
            <w:color w:val="0000EE"/>
            <w:sz w:val="28"/>
            <w:szCs w:val="28"/>
          </w:rPr>
          <w:t>таблица В.1 приложения В</w:t>
        </w:r>
      </w:hyperlink>
      <w:r>
        <w:rPr>
          <w:rFonts w:ascii="Times New Roman" w:eastAsia="Times New Roman" w:hAnsi="Times New Roman" w:cs="Times New Roman"/>
          <w:sz w:val="28"/>
          <w:szCs w:val="28"/>
        </w:rPr>
        <w:t xml:space="preserve">) после окончания работ по их устранению, осуществляемых в сроки по </w:t>
      </w:r>
      <w:hyperlink r:id="rId4" w:anchor="/document/71863360/entry/801" w:history="1">
        <w:r>
          <w:rPr>
            <w:rFonts w:ascii="Times New Roman" w:eastAsia="Times New Roman" w:hAnsi="Times New Roman" w:cs="Times New Roman"/>
            <w:color w:val="0000EE"/>
            <w:sz w:val="28"/>
            <w:szCs w:val="28"/>
          </w:rPr>
          <w:t>таблице 8.1</w:t>
        </w:r>
      </w:hyperlink>
      <w:r>
        <w:rPr>
          <w:rFonts w:ascii="Times New Roman" w:eastAsia="Times New Roman" w:hAnsi="Times New Roman" w:cs="Times New Roman"/>
          <w:sz w:val="28"/>
          <w:szCs w:val="28"/>
        </w:rPr>
        <w:t>. С</w:t>
      </w:r>
      <w:r>
        <w:rPr>
          <w:rFonts w:ascii="Times New Roman" w:eastAsia="Times New Roman" w:hAnsi="Times New Roman" w:cs="Times New Roman"/>
          <w:sz w:val="28"/>
          <w:szCs w:val="28"/>
        </w:rPr>
        <w:t xml:space="preserve">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w:t>
      </w:r>
      <w:r>
        <w:rPr>
          <w:rFonts w:ascii="Times New Roman" w:eastAsia="Times New Roman" w:hAnsi="Times New Roman" w:cs="Times New Roman"/>
          <w:sz w:val="28"/>
          <w:szCs w:val="28"/>
        </w:rPr>
        <w:t>момента ее обнаружения. Очередность работ по снегоочистке дорог</w:t>
      </w:r>
      <w:r>
        <w:rPr>
          <w:rFonts w:ascii="Times New Roman" w:eastAsia="Times New Roman" w:hAnsi="Times New Roman" w:cs="Times New Roman"/>
          <w:sz w:val="28"/>
          <w:szCs w:val="28"/>
        </w:rPr>
        <w:t xml:space="preserve"> и улиц определяется проектами содержания автомобильных дорог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Вина </w:t>
      </w:r>
      <w:r>
        <w:rPr>
          <w:rStyle w:val="cat-OrganizationNamegrp-34rplc-3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доказана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административном правонарушении от </w:t>
      </w:r>
      <w:r>
        <w:rPr>
          <w:rStyle w:val="cat-Dategrp-19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решения о проведении постоянного рейда при осуществлении федерального государственного контроля (надзора) в области безопасности дорожного движения от </w:t>
      </w:r>
      <w:r>
        <w:rPr>
          <w:rStyle w:val="cat-Dategrp-20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копия протокола инструментального обследован</w:t>
      </w:r>
      <w:r>
        <w:rPr>
          <w:rFonts w:ascii="Times New Roman" w:eastAsia="Times New Roman" w:hAnsi="Times New Roman" w:cs="Times New Roman"/>
          <w:sz w:val="28"/>
          <w:szCs w:val="28"/>
        </w:rPr>
        <w:t xml:space="preserve">ия от </w:t>
      </w:r>
      <w:r>
        <w:rPr>
          <w:rStyle w:val="cat-Dategrp-21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видео-фиксацией правонарушения</w:t>
      </w:r>
      <w:r>
        <w:rPr>
          <w:rFonts w:ascii="Times New Roman" w:eastAsia="Times New Roman" w:hAnsi="Times New Roman" w:cs="Times New Roman"/>
          <w:sz w:val="28"/>
          <w:szCs w:val="28"/>
        </w:rPr>
        <w:t xml:space="preserve">; копия акта о проведении постоянного рейда № 21 от </w:t>
      </w:r>
      <w:r>
        <w:rPr>
          <w:rStyle w:val="cat-Dategrp-21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выпиской из ЕРГЮЛ на </w:t>
      </w:r>
      <w:r>
        <w:rPr>
          <w:rStyle w:val="cat-OrganizationNamegrp-34rplc-4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карточкой предприятия; </w:t>
      </w:r>
      <w:r>
        <w:rPr>
          <w:rFonts w:ascii="Times New Roman" w:eastAsia="Times New Roman" w:hAnsi="Times New Roman" w:cs="Times New Roman"/>
          <w:sz w:val="28"/>
          <w:szCs w:val="28"/>
        </w:rPr>
        <w:t xml:space="preserve">копией государственного контракта </w:t>
      </w:r>
      <w:r>
        <w:rPr>
          <w:rFonts w:ascii="Times New Roman" w:eastAsia="Times New Roman" w:hAnsi="Times New Roman" w:cs="Times New Roman"/>
          <w:sz w:val="28"/>
          <w:szCs w:val="28"/>
        </w:rPr>
        <w:t xml:space="preserve">№ 10/22/222 от </w:t>
      </w:r>
      <w:r>
        <w:rPr>
          <w:rStyle w:val="cat-Dategrp-16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приложениями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другими материалами</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Оценивая в совокупности представленные доказательства, мировой судья признаёт их относимыми, допустимыми и достоверными, полученными с соблюдением требований КоАП РФ и нашедшими своё объективное подтверждение в ходе судебного разбирательства</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 xml:space="preserve">Доводы </w:t>
      </w:r>
      <w:r>
        <w:rPr>
          <w:rFonts w:ascii="Times New Roman" w:eastAsia="Times New Roman" w:hAnsi="Times New Roman" w:cs="Times New Roman"/>
          <w:sz w:val="28"/>
          <w:szCs w:val="28"/>
        </w:rPr>
        <w:t>защитников суд признает необоснованными и не находит оснований для прекращения производства по делу об административном правонарушении, поскольку все приведенные доводы не ставят под сомнение выявленный факт ненадлежащего содержания автомобильной доро</w:t>
      </w:r>
      <w:r>
        <w:rPr>
          <w:rFonts w:ascii="Times New Roman" w:eastAsia="Times New Roman" w:hAnsi="Times New Roman" w:cs="Times New Roman"/>
          <w:sz w:val="28"/>
          <w:szCs w:val="28"/>
        </w:rPr>
        <w:t>ги, в нарушение требований п.8</w:t>
      </w:r>
      <w:r>
        <w:rPr>
          <w:rFonts w:ascii="Times New Roman" w:eastAsia="Times New Roman" w:hAnsi="Times New Roman" w:cs="Times New Roman"/>
          <w:sz w:val="28"/>
          <w:szCs w:val="28"/>
        </w:rPr>
        <w:t>.1 ГОСТ Р50597-2017, и никаким образом не влияют на квалификацию административного правонарушения. Из материалов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том числе, </w:t>
      </w:r>
      <w:r>
        <w:rPr>
          <w:rFonts w:ascii="Times New Roman" w:eastAsia="Times New Roman" w:hAnsi="Times New Roman" w:cs="Times New Roman"/>
          <w:sz w:val="28"/>
          <w:szCs w:val="28"/>
        </w:rPr>
        <w:t>исследованной в судебном заседании видеозаписи фиксации административного правонарушения,</w:t>
      </w:r>
      <w:r>
        <w:rPr>
          <w:rFonts w:ascii="Times New Roman" w:eastAsia="Times New Roman" w:hAnsi="Times New Roman" w:cs="Times New Roman"/>
          <w:sz w:val="28"/>
          <w:szCs w:val="28"/>
        </w:rPr>
        <w:t xml:space="preserve"> совершенно очевидно </w:t>
      </w:r>
      <w:r>
        <w:rPr>
          <w:rFonts w:ascii="Times New Roman" w:eastAsia="Times New Roman" w:hAnsi="Times New Roman" w:cs="Times New Roman"/>
          <w:sz w:val="28"/>
          <w:szCs w:val="28"/>
        </w:rPr>
        <w:t>наличие зимней скользкости в виде снежного наката на 26 км, 16 км и 20 км</w:t>
      </w:r>
      <w:r>
        <w:rPr>
          <w:rFonts w:ascii="Times New Roman" w:eastAsia="Times New Roman" w:hAnsi="Times New Roman" w:cs="Times New Roman"/>
          <w:sz w:val="28"/>
          <w:szCs w:val="28"/>
        </w:rPr>
        <w:t xml:space="preserve"> </w:t>
      </w:r>
      <w:r>
        <w:rPr>
          <w:rStyle w:val="cat-Addressgrp-12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Указанные доказательства не вызывают у суда никаких сомнений.</w:t>
      </w:r>
    </w:p>
    <w:p>
      <w:pPr>
        <w:spacing w:before="0" w:after="0"/>
        <w:ind w:firstLine="720"/>
        <w:jc w:val="both"/>
        <w:rPr>
          <w:sz w:val="28"/>
          <w:szCs w:val="28"/>
        </w:rPr>
      </w:pPr>
      <w:r>
        <w:rPr>
          <w:rFonts w:ascii="Times New Roman" w:eastAsia="Times New Roman" w:hAnsi="Times New Roman" w:cs="Times New Roman"/>
          <w:sz w:val="28"/>
          <w:szCs w:val="28"/>
        </w:rPr>
        <w:t xml:space="preserve">В соответствии со ст.3 ФЗ от </w:t>
      </w:r>
      <w:r>
        <w:rPr>
          <w:rStyle w:val="cat-Dategrp-22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w:t>
      </w:r>
    </w:p>
    <w:p>
      <w:pPr>
        <w:spacing w:before="0" w:after="0"/>
        <w:ind w:firstLine="720"/>
        <w:jc w:val="both"/>
        <w:rPr>
          <w:sz w:val="28"/>
          <w:szCs w:val="28"/>
        </w:rPr>
      </w:pPr>
      <w:r>
        <w:rPr>
          <w:rFonts w:ascii="Times New Roman" w:eastAsia="Times New Roman" w:hAnsi="Times New Roman" w:cs="Times New Roman"/>
          <w:sz w:val="28"/>
          <w:szCs w:val="28"/>
        </w:rPr>
        <w:t xml:space="preserve">Разделом 8 ГОСТ </w:t>
      </w:r>
      <w:r>
        <w:rPr>
          <w:rStyle w:val="cat-PhoneNumbergrp-40rplc-4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установлены требования к эксплуатационному состоянию автомобильных дорог и улиц в зимний период, в соответствии с которым, покрытие проезжей части дорог и улиц не допускается наличие снега и зимней скользкости после окончания работ по их устранению, осуществляемых в установленные сроки. </w:t>
      </w:r>
    </w:p>
    <w:p>
      <w:pPr>
        <w:spacing w:before="0" w:after="0"/>
        <w:ind w:firstLine="720"/>
        <w:jc w:val="both"/>
        <w:rPr>
          <w:sz w:val="28"/>
          <w:szCs w:val="28"/>
        </w:rPr>
      </w:pPr>
      <w:r>
        <w:rPr>
          <w:rFonts w:ascii="Times New Roman" w:eastAsia="Times New Roman" w:hAnsi="Times New Roman" w:cs="Times New Roman"/>
          <w:sz w:val="28"/>
          <w:szCs w:val="28"/>
        </w:rPr>
        <w:t xml:space="preserve">Согласно п.1.2 Руководства по борьбе с зимней скользкостью на автомобильных дорогах, утвержденного распоряжением Минтранса России от </w:t>
      </w:r>
      <w:r>
        <w:rPr>
          <w:rStyle w:val="cat-Dategrp-23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№ОС-548-р, работы по борьбе с зимней скользкостью должны обеспечивать транспортно-эксплуатационное состояние дорог и соответствовать заданному уровню содержания.</w:t>
      </w:r>
    </w:p>
    <w:p>
      <w:pPr>
        <w:spacing w:before="0" w:after="0"/>
        <w:ind w:firstLine="720"/>
        <w:jc w:val="both"/>
        <w:rPr>
          <w:sz w:val="28"/>
          <w:szCs w:val="28"/>
        </w:rPr>
      </w:pPr>
      <w:r>
        <w:rPr>
          <w:rFonts w:ascii="Times New Roman" w:eastAsia="Times New Roman" w:hAnsi="Times New Roman" w:cs="Times New Roman"/>
          <w:sz w:val="28"/>
          <w:szCs w:val="28"/>
        </w:rPr>
        <w:t>Таким образом, в силу вышеуказанных норм закона и подзаконных актов, ответственные должностные лица и организации обязаны не допускать наличие зимней скользкости на автодорогах, а при ее выявлении устранить ее в установленные сроки. При этом ответственные лица не освобождаются от ответственно</w:t>
      </w:r>
      <w:r>
        <w:rPr>
          <w:rFonts w:ascii="Times New Roman" w:eastAsia="Times New Roman" w:hAnsi="Times New Roman" w:cs="Times New Roman"/>
          <w:sz w:val="28"/>
          <w:szCs w:val="28"/>
        </w:rPr>
        <w:t>сти за допущенные нарушения требований по содержанию автодорог в соответствующем состоянии, обеспечивающем безопасность участников дорожного движения.</w:t>
      </w:r>
    </w:p>
    <w:p>
      <w:pPr>
        <w:spacing w:before="0" w:after="0"/>
        <w:ind w:firstLine="720"/>
        <w:jc w:val="both"/>
        <w:rPr>
          <w:sz w:val="28"/>
          <w:szCs w:val="28"/>
        </w:rPr>
      </w:pPr>
      <w:r>
        <w:rPr>
          <w:rFonts w:ascii="Times New Roman" w:eastAsia="Times New Roman" w:hAnsi="Times New Roman" w:cs="Times New Roman"/>
          <w:sz w:val="28"/>
          <w:szCs w:val="28"/>
        </w:rPr>
        <w:t xml:space="preserve">Данная позиция согласуется с позицией Седьмого кассационного суда общей юрисдикции, постановление от </w:t>
      </w:r>
      <w:r>
        <w:rPr>
          <w:rStyle w:val="cat-Dategrp-24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16-901/2023. </w:t>
      </w:r>
    </w:p>
    <w:p>
      <w:pPr>
        <w:spacing w:before="0" w:after="0"/>
        <w:ind w:firstLine="567"/>
        <w:jc w:val="both"/>
        <w:rPr>
          <w:sz w:val="28"/>
          <w:szCs w:val="28"/>
        </w:rPr>
      </w:pPr>
      <w:r>
        <w:rPr>
          <w:rFonts w:ascii="Times New Roman" w:eastAsia="Times New Roman" w:hAnsi="Times New Roman" w:cs="Times New Roman"/>
          <w:sz w:val="28"/>
          <w:szCs w:val="28"/>
        </w:rPr>
        <w:t>Совокупность доказательств</w:t>
      </w:r>
      <w:r>
        <w:rPr>
          <w:rFonts w:ascii="Times New Roman" w:eastAsia="Times New Roman" w:hAnsi="Times New Roman" w:cs="Times New Roman"/>
          <w:sz w:val="28"/>
          <w:szCs w:val="28"/>
        </w:rPr>
        <w:t xml:space="preserve"> позволяет мировому судье сделать вывод о виновности</w:t>
      </w:r>
      <w:r>
        <w:rPr>
          <w:rFonts w:ascii="Times New Roman" w:eastAsia="Times New Roman" w:hAnsi="Times New Roman" w:cs="Times New Roman"/>
          <w:sz w:val="28"/>
          <w:szCs w:val="28"/>
        </w:rPr>
        <w:t xml:space="preserve"> </w:t>
      </w:r>
      <w:r>
        <w:rPr>
          <w:rStyle w:val="cat-OrganizationNamegrp-34rplc-4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 ч. 1 ст. 12.34 КоАП РФ.</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Действия </w:t>
      </w:r>
      <w:r>
        <w:rPr>
          <w:rStyle w:val="cat-OrganizationNamegrp-34rplc-4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квалифицирует по ч. 1 ст. 12.34 КоАП РФ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случаях, если пользование такими участками угрожает безопасности дорожного движения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567"/>
        <w:jc w:val="both"/>
        <w:rPr>
          <w:sz w:val="28"/>
          <w:szCs w:val="28"/>
        </w:rPr>
      </w:pPr>
      <w:r>
        <w:rPr>
          <w:rFonts w:ascii="Times New Roman" w:eastAsia="Times New Roman" w:hAnsi="Times New Roman" w:cs="Times New Roman"/>
          <w:sz w:val="28"/>
          <w:szCs w:val="28"/>
        </w:rPr>
        <w:t>Обстоятельств, перечисленных в ст. 29.2 КоАП РФ, исключающих возможность рассмотрения дела, не имеется.</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 предусмотренных ст. 4.2 КоАП РФ, смягчающих административную ответственность, суд не усматривает. </w:t>
      </w:r>
    </w:p>
    <w:p>
      <w:pPr>
        <w:spacing w:before="0" w:after="0"/>
        <w:ind w:firstLine="720"/>
        <w:jc w:val="both"/>
        <w:rPr>
          <w:sz w:val="28"/>
          <w:szCs w:val="28"/>
        </w:rPr>
      </w:pPr>
      <w:r>
        <w:rPr>
          <w:rFonts w:ascii="Times New Roman" w:eastAsia="Times New Roman" w:hAnsi="Times New Roman" w:cs="Times New Roman"/>
          <w:sz w:val="28"/>
          <w:szCs w:val="28"/>
        </w:rPr>
        <w:t>К обстоятельствам, отягчающим административную ответственность, предусмотренным ст. 4.3 КоАП РФ, суд относит повторное совершение однородного административного правонарушения.</w:t>
      </w:r>
    </w:p>
    <w:p>
      <w:pPr>
        <w:spacing w:before="0" w:after="0"/>
        <w:ind w:firstLine="720"/>
        <w:jc w:val="both"/>
        <w:rPr>
          <w:sz w:val="28"/>
          <w:szCs w:val="28"/>
        </w:rPr>
      </w:pPr>
      <w:r>
        <w:rPr>
          <w:rFonts w:ascii="Times New Roman" w:eastAsia="Times New Roman" w:hAnsi="Times New Roman" w:cs="Times New Roman"/>
          <w:sz w:val="28"/>
          <w:szCs w:val="28"/>
        </w:rPr>
        <w:t xml:space="preserve">При определении меры наказания суд учитывает характер и степень общественной опасности правонарушения, данные о личности лица, в отношении которого ведется производство по делу об административном правонарушении, его отношение к </w:t>
      </w:r>
      <w:r>
        <w:rPr>
          <w:rFonts w:ascii="Times New Roman" w:eastAsia="Times New Roman" w:hAnsi="Times New Roman" w:cs="Times New Roman"/>
          <w:sz w:val="28"/>
          <w:szCs w:val="28"/>
        </w:rPr>
        <w:t xml:space="preserve">содеянному. </w:t>
      </w:r>
    </w:p>
    <w:p>
      <w:pPr>
        <w:spacing w:before="0" w:after="0"/>
        <w:ind w:firstLine="720"/>
        <w:jc w:val="both"/>
        <w:rPr>
          <w:sz w:val="28"/>
          <w:szCs w:val="28"/>
        </w:rPr>
      </w:pPr>
      <w:r>
        <w:rPr>
          <w:rFonts w:ascii="Times New Roman" w:eastAsia="Times New Roman" w:hAnsi="Times New Roman" w:cs="Times New Roman"/>
          <w:sz w:val="28"/>
          <w:szCs w:val="28"/>
        </w:rPr>
        <w:t>Оснований для назначения наказания</w:t>
      </w:r>
      <w:r>
        <w:rPr>
          <w:rFonts w:ascii="Times New Roman" w:eastAsia="Times New Roman" w:hAnsi="Times New Roman" w:cs="Times New Roman"/>
          <w:sz w:val="28"/>
          <w:szCs w:val="28"/>
        </w:rPr>
        <w:t xml:space="preserve"> в виде административного штрафа в размере менее минимального размера, в</w:t>
      </w:r>
      <w:r>
        <w:rPr>
          <w:rFonts w:ascii="Times New Roman" w:eastAsia="Times New Roman" w:hAnsi="Times New Roman" w:cs="Times New Roman"/>
          <w:sz w:val="28"/>
          <w:szCs w:val="28"/>
        </w:rPr>
        <w:t xml:space="preserve"> соответст</w:t>
      </w:r>
      <w:r>
        <w:rPr>
          <w:rFonts w:ascii="Times New Roman" w:eastAsia="Times New Roman" w:hAnsi="Times New Roman" w:cs="Times New Roman"/>
          <w:sz w:val="28"/>
          <w:szCs w:val="28"/>
        </w:rPr>
        <w:t>вии с ч.3.2, 3.3 ст.4.1 КоАП РФ</w:t>
      </w:r>
      <w:r>
        <w:rPr>
          <w:rFonts w:ascii="Times New Roman" w:eastAsia="Times New Roman" w:hAnsi="Times New Roman" w:cs="Times New Roman"/>
          <w:sz w:val="28"/>
          <w:szCs w:val="28"/>
        </w:rPr>
        <w:t xml:space="preserve">, суд не усматривает, </w:t>
      </w:r>
      <w:r>
        <w:rPr>
          <w:rFonts w:ascii="Times New Roman" w:eastAsia="Times New Roman" w:hAnsi="Times New Roman" w:cs="Times New Roman"/>
          <w:sz w:val="28"/>
          <w:szCs w:val="28"/>
        </w:rPr>
        <w:t xml:space="preserve">поскольку </w:t>
      </w:r>
      <w:r>
        <w:rPr>
          <w:rFonts w:ascii="Times New Roman" w:eastAsia="Times New Roman" w:hAnsi="Times New Roman" w:cs="Times New Roman"/>
          <w:sz w:val="28"/>
          <w:szCs w:val="28"/>
        </w:rPr>
        <w:t>соответствующих сведений суду не представлено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и, руководствуясь ст.ст. 29.9-29.11 К</w:t>
      </w:r>
      <w:r>
        <w:rPr>
          <w:rFonts w:ascii="Times New Roman" w:eastAsia="Times New Roman" w:hAnsi="Times New Roman" w:cs="Times New Roman"/>
          <w:sz w:val="28"/>
          <w:szCs w:val="28"/>
        </w:rPr>
        <w:t>оАП РФ, мировой судья</w:t>
      </w:r>
    </w:p>
    <w:p>
      <w:pPr>
        <w:spacing w:before="0" w:after="0"/>
        <w:ind w:firstLine="708"/>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 О С Т А Н О В И Л:</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Style w:val="cat-OrganizationNamegrp-36rplc-4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12.34</w:t>
      </w:r>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подвергнуть наказанию в виде </w:t>
      </w:r>
      <w:r>
        <w:rPr>
          <w:rFonts w:ascii="Times New Roman" w:eastAsia="Times New Roman" w:hAnsi="Times New Roman" w:cs="Times New Roman"/>
          <w:sz w:val="28"/>
          <w:szCs w:val="28"/>
        </w:rPr>
        <w:t xml:space="preserve">административного </w:t>
      </w:r>
      <w:r>
        <w:rPr>
          <w:rFonts w:ascii="Times New Roman" w:eastAsia="Times New Roman" w:hAnsi="Times New Roman" w:cs="Times New Roman"/>
          <w:sz w:val="28"/>
          <w:szCs w:val="28"/>
        </w:rPr>
        <w:t xml:space="preserve">штрафа в размере </w:t>
      </w:r>
      <w:r>
        <w:rPr>
          <w:rStyle w:val="cat-Sumgrp-33rplc-5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 xml:space="preserve">Постановление может быть обжаловано в Сургутский городской суд через мирового судью судебного участка №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Сургутского судебного района города </w:t>
      </w:r>
      <w:r>
        <w:rPr>
          <w:rFonts w:ascii="Times New Roman" w:eastAsia="Times New Roman" w:hAnsi="Times New Roman" w:cs="Times New Roman"/>
          <w:sz w:val="28"/>
          <w:szCs w:val="28"/>
        </w:rPr>
        <w:t>окружно</w:t>
      </w:r>
      <w:r>
        <w:rPr>
          <w:rFonts w:ascii="Times New Roman" w:eastAsia="Times New Roman" w:hAnsi="Times New Roman" w:cs="Times New Roman"/>
          <w:sz w:val="28"/>
          <w:szCs w:val="28"/>
        </w:rPr>
        <w:t>го значения</w:t>
      </w:r>
      <w:r>
        <w:rPr>
          <w:rFonts w:ascii="Times New Roman" w:eastAsia="Times New Roman" w:hAnsi="Times New Roman" w:cs="Times New Roman"/>
          <w:sz w:val="28"/>
          <w:szCs w:val="28"/>
        </w:rPr>
        <w:t xml:space="preserve"> Сургута в течение 10 дней с момента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М.Б. Бордунов</w:t>
      </w:r>
    </w:p>
    <w:p>
      <w:pPr>
        <w:spacing w:before="0" w:after="0"/>
        <w:jc w:val="both"/>
        <w:rPr>
          <w:sz w:val="16"/>
          <w:szCs w:val="16"/>
        </w:rPr>
      </w:pPr>
    </w:p>
    <w:p>
      <w:pPr>
        <w:spacing w:before="0" w:after="0"/>
        <w:jc w:val="both"/>
        <w:rPr>
          <w:sz w:val="16"/>
          <w:szCs w:val="16"/>
        </w:rPr>
      </w:pPr>
    </w:p>
    <w:p>
      <w:pPr>
        <w:spacing w:before="0" w:after="0"/>
        <w:jc w:val="both"/>
        <w:rPr>
          <w:sz w:val="16"/>
          <w:szCs w:val="16"/>
        </w:rPr>
      </w:pPr>
      <w:r>
        <w:rPr>
          <w:rFonts w:ascii="Times New Roman" w:eastAsia="Times New Roman" w:hAnsi="Times New Roman" w:cs="Times New Roman"/>
          <w:sz w:val="16"/>
          <w:szCs w:val="16"/>
        </w:rPr>
        <w:t xml:space="preserve">КОПИЯ ВЕРНА </w:t>
      </w:r>
    </w:p>
    <w:p>
      <w:pPr>
        <w:spacing w:before="0" w:after="0"/>
        <w:jc w:val="both"/>
        <w:rPr>
          <w:sz w:val="16"/>
          <w:szCs w:val="16"/>
        </w:rPr>
      </w:pPr>
      <w:r>
        <w:rPr>
          <w:rFonts w:ascii="Times New Roman" w:eastAsia="Times New Roman" w:hAnsi="Times New Roman" w:cs="Times New Roman"/>
          <w:sz w:val="16"/>
          <w:szCs w:val="16"/>
        </w:rPr>
        <w:t>И.о</w:t>
      </w:r>
      <w:r>
        <w:rPr>
          <w:rFonts w:ascii="Times New Roman" w:eastAsia="Times New Roman" w:hAnsi="Times New Roman" w:cs="Times New Roman"/>
          <w:sz w:val="16"/>
          <w:szCs w:val="16"/>
        </w:rPr>
        <w:t>. м</w:t>
      </w:r>
      <w:r>
        <w:rPr>
          <w:rFonts w:ascii="Times New Roman" w:eastAsia="Times New Roman" w:hAnsi="Times New Roman" w:cs="Times New Roman"/>
          <w:sz w:val="16"/>
          <w:szCs w:val="16"/>
        </w:rPr>
        <w:t>ирово</w:t>
      </w:r>
      <w:r>
        <w:rPr>
          <w:rFonts w:ascii="Times New Roman" w:eastAsia="Times New Roman" w:hAnsi="Times New Roman" w:cs="Times New Roman"/>
          <w:sz w:val="16"/>
          <w:szCs w:val="16"/>
        </w:rPr>
        <w:t>го</w:t>
      </w:r>
      <w:r>
        <w:rPr>
          <w:rFonts w:ascii="Times New Roman" w:eastAsia="Times New Roman" w:hAnsi="Times New Roman" w:cs="Times New Roman"/>
          <w:sz w:val="16"/>
          <w:szCs w:val="16"/>
        </w:rPr>
        <w:t xml:space="preserve"> судь</w:t>
      </w:r>
      <w:r>
        <w:rPr>
          <w:rFonts w:ascii="Times New Roman" w:eastAsia="Times New Roman" w:hAnsi="Times New Roman" w:cs="Times New Roman"/>
          <w:sz w:val="16"/>
          <w:szCs w:val="16"/>
        </w:rPr>
        <w:t>и</w:t>
      </w:r>
      <w:r>
        <w:rPr>
          <w:rFonts w:ascii="Times New Roman" w:eastAsia="Times New Roman" w:hAnsi="Times New Roman" w:cs="Times New Roman"/>
          <w:sz w:val="16"/>
          <w:szCs w:val="16"/>
        </w:rPr>
        <w:t xml:space="preserve"> судебного участка №</w:t>
      </w:r>
      <w:r>
        <w:rPr>
          <w:rFonts w:ascii="Times New Roman" w:eastAsia="Times New Roman" w:hAnsi="Times New Roman" w:cs="Times New Roman"/>
          <w:sz w:val="16"/>
          <w:szCs w:val="16"/>
        </w:rPr>
        <w:t>11</w:t>
      </w:r>
      <w:r>
        <w:rPr>
          <w:rFonts w:ascii="Times New Roman" w:eastAsia="Times New Roman" w:hAnsi="Times New Roman" w:cs="Times New Roman"/>
          <w:sz w:val="16"/>
          <w:szCs w:val="16"/>
        </w:rPr>
        <w:t xml:space="preserve"> Сургутского</w:t>
      </w:r>
    </w:p>
    <w:p>
      <w:pPr>
        <w:spacing w:before="0" w:after="0"/>
        <w:jc w:val="both"/>
        <w:rPr>
          <w:sz w:val="16"/>
          <w:szCs w:val="16"/>
        </w:rPr>
      </w:pPr>
      <w:r>
        <w:rPr>
          <w:rFonts w:ascii="Times New Roman" w:eastAsia="Times New Roman" w:hAnsi="Times New Roman" w:cs="Times New Roman"/>
          <w:sz w:val="16"/>
          <w:szCs w:val="16"/>
        </w:rPr>
        <w:t>судебного района города окружного значения Сургута</w:t>
      </w:r>
    </w:p>
    <w:p>
      <w:pPr>
        <w:spacing w:before="0" w:after="0"/>
        <w:jc w:val="both"/>
        <w:rPr>
          <w:sz w:val="16"/>
          <w:szCs w:val="16"/>
        </w:rPr>
      </w:pPr>
      <w:r>
        <w:rPr>
          <w:rFonts w:ascii="Times New Roman" w:eastAsia="Times New Roman" w:hAnsi="Times New Roman" w:cs="Times New Roman"/>
          <w:sz w:val="16"/>
          <w:szCs w:val="16"/>
        </w:rPr>
        <w:t>ХМАО-Югры ______________________ М.Б. Бордунов</w:t>
      </w:r>
    </w:p>
    <w:p>
      <w:pPr>
        <w:spacing w:before="0" w:after="0"/>
        <w:jc w:val="both"/>
        <w:rPr>
          <w:sz w:val="16"/>
          <w:szCs w:val="16"/>
        </w:rPr>
      </w:pPr>
      <w:r>
        <w:rPr>
          <w:rStyle w:val="cat-Dategrp-25rplc-53"/>
          <w:rFonts w:ascii="Times New Roman" w:eastAsia="Times New Roman" w:hAnsi="Times New Roman" w:cs="Times New Roman"/>
          <w:sz w:val="16"/>
          <w:szCs w:val="16"/>
        </w:rPr>
        <w:t>дата</w:t>
      </w:r>
      <w:r>
        <w:rPr>
          <w:rFonts w:ascii="Times New Roman" w:eastAsia="Times New Roman" w:hAnsi="Times New Roman" w:cs="Times New Roman"/>
          <w:sz w:val="16"/>
          <w:szCs w:val="16"/>
        </w:rPr>
        <w:t xml:space="preserve"> </w:t>
      </w:r>
    </w:p>
    <w:p>
      <w:pPr>
        <w:spacing w:before="0" w:after="0"/>
        <w:jc w:val="both"/>
        <w:rPr>
          <w:sz w:val="16"/>
          <w:szCs w:val="16"/>
        </w:rPr>
      </w:pPr>
      <w:r>
        <w:rPr>
          <w:rFonts w:ascii="Times New Roman" w:eastAsia="Times New Roman" w:hAnsi="Times New Roman" w:cs="Times New Roman"/>
          <w:sz w:val="16"/>
          <w:szCs w:val="16"/>
        </w:rPr>
        <w:t>Подлинный документ находится в деле № 5-</w:t>
      </w:r>
      <w:r>
        <w:rPr>
          <w:rFonts w:ascii="Times New Roman" w:eastAsia="Times New Roman" w:hAnsi="Times New Roman" w:cs="Times New Roman"/>
          <w:sz w:val="16"/>
          <w:szCs w:val="16"/>
        </w:rPr>
        <w:t>168</w:t>
      </w:r>
      <w:r>
        <w:rPr>
          <w:rFonts w:ascii="Times New Roman" w:eastAsia="Times New Roman" w:hAnsi="Times New Roman" w:cs="Times New Roman"/>
          <w:sz w:val="16"/>
          <w:szCs w:val="16"/>
        </w:rPr>
        <w:t>-26</w:t>
      </w:r>
      <w:r>
        <w:rPr>
          <w:rFonts w:ascii="Times New Roman" w:eastAsia="Times New Roman" w:hAnsi="Times New Roman" w:cs="Times New Roman"/>
          <w:sz w:val="16"/>
          <w:szCs w:val="16"/>
        </w:rPr>
        <w:t>11</w:t>
      </w:r>
      <w:r>
        <w:rPr>
          <w:rFonts w:ascii="Times New Roman" w:eastAsia="Times New Roman" w:hAnsi="Times New Roman" w:cs="Times New Roman"/>
          <w:sz w:val="16"/>
          <w:szCs w:val="16"/>
        </w:rPr>
        <w:t>/</w:t>
      </w:r>
      <w:r>
        <w:rPr>
          <w:rFonts w:ascii="Times New Roman" w:eastAsia="Times New Roman" w:hAnsi="Times New Roman" w:cs="Times New Roman"/>
          <w:sz w:val="16"/>
          <w:szCs w:val="16"/>
        </w:rPr>
        <w:t>20</w:t>
      </w:r>
      <w:r>
        <w:rPr>
          <w:rFonts w:ascii="Times New Roman" w:eastAsia="Times New Roman" w:hAnsi="Times New Roman" w:cs="Times New Roman"/>
          <w:sz w:val="16"/>
          <w:szCs w:val="16"/>
        </w:rPr>
        <w:t>2</w:t>
      </w:r>
      <w:r>
        <w:rPr>
          <w:rFonts w:ascii="Times New Roman" w:eastAsia="Times New Roman" w:hAnsi="Times New Roman" w:cs="Times New Roman"/>
          <w:sz w:val="16"/>
          <w:szCs w:val="16"/>
        </w:rPr>
        <w:t>4</w:t>
      </w:r>
    </w:p>
    <w:p>
      <w:pPr>
        <w:spacing w:before="0" w:after="0"/>
        <w:jc w:val="both"/>
        <w:rPr>
          <w:sz w:val="16"/>
          <w:szCs w:val="16"/>
        </w:rPr>
      </w:pPr>
      <w:r>
        <w:rPr>
          <w:rFonts w:ascii="Times New Roman" w:eastAsia="Times New Roman" w:hAnsi="Times New Roman" w:cs="Times New Roman"/>
          <w:sz w:val="16"/>
          <w:szCs w:val="16"/>
        </w:rPr>
        <w:t xml:space="preserve">Секретарь судебного заседания </w:t>
      </w:r>
    </w:p>
    <w:p>
      <w:pPr>
        <w:spacing w:before="0" w:after="0"/>
        <w:jc w:val="both"/>
        <w:rPr>
          <w:sz w:val="16"/>
          <w:szCs w:val="16"/>
        </w:rPr>
      </w:pPr>
      <w:r>
        <w:rPr>
          <w:rFonts w:ascii="Times New Roman" w:eastAsia="Times New Roman" w:hAnsi="Times New Roman" w:cs="Times New Roman"/>
          <w:sz w:val="16"/>
          <w:szCs w:val="16"/>
        </w:rPr>
        <w:t>_____________</w:t>
      </w:r>
      <w:r>
        <w:rPr>
          <w:rFonts w:ascii="Times New Roman" w:eastAsia="Times New Roman" w:hAnsi="Times New Roman" w:cs="Times New Roman"/>
          <w:sz w:val="16"/>
          <w:szCs w:val="16"/>
        </w:rPr>
        <w:t xml:space="preserve">_______Т.И. </w:t>
      </w:r>
      <w:r>
        <w:rPr>
          <w:rFonts w:ascii="Times New Roman" w:eastAsia="Times New Roman" w:hAnsi="Times New Roman" w:cs="Times New Roman"/>
          <w:sz w:val="16"/>
          <w:szCs w:val="16"/>
        </w:rPr>
        <w:t>Слесарева</w:t>
      </w:r>
    </w:p>
    <w:p>
      <w:pPr>
        <w:spacing w:before="0" w:after="0"/>
        <w:jc w:val="both"/>
        <w:rPr>
          <w:sz w:val="16"/>
          <w:szCs w:val="16"/>
        </w:rPr>
      </w:pP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2"/>
          <w:szCs w:val="22"/>
        </w:rPr>
        <w:t xml:space="preserve">Штраф оплачивать на </w:t>
      </w:r>
      <w:r>
        <w:rPr>
          <w:rFonts w:ascii="Times New Roman" w:eastAsia="Times New Roman" w:hAnsi="Times New Roman" w:cs="Times New Roman"/>
          <w:sz w:val="22"/>
          <w:szCs w:val="22"/>
        </w:rPr>
        <w:t xml:space="preserve">номер счета получателя платежа 03100643000000018700 в РКЦ Ханты-Мансийск; БИК </w:t>
      </w:r>
      <w:r>
        <w:rPr>
          <w:rStyle w:val="cat-PhoneNumbergrp-41rplc-55"/>
          <w:rFonts w:ascii="Times New Roman" w:eastAsia="Times New Roman" w:hAnsi="Times New Roman" w:cs="Times New Roman"/>
          <w:sz w:val="22"/>
          <w:szCs w:val="22"/>
        </w:rPr>
        <w:t>телефон</w:t>
      </w:r>
      <w:r>
        <w:rPr>
          <w:rFonts w:ascii="Times New Roman" w:eastAsia="Times New Roman" w:hAnsi="Times New Roman" w:cs="Times New Roman"/>
          <w:sz w:val="22"/>
          <w:szCs w:val="22"/>
        </w:rPr>
        <w:t xml:space="preserve">; ОКТМО </w:t>
      </w:r>
      <w:r>
        <w:rPr>
          <w:rStyle w:val="cat-PhoneNumbergrp-42rplc-56"/>
          <w:rFonts w:ascii="Times New Roman" w:eastAsia="Times New Roman" w:hAnsi="Times New Roman" w:cs="Times New Roman"/>
          <w:sz w:val="22"/>
          <w:szCs w:val="22"/>
        </w:rPr>
        <w:t>телефон</w:t>
      </w:r>
      <w:r>
        <w:rPr>
          <w:rFonts w:ascii="Times New Roman" w:eastAsia="Times New Roman" w:hAnsi="Times New Roman" w:cs="Times New Roman"/>
          <w:sz w:val="22"/>
          <w:szCs w:val="22"/>
        </w:rPr>
        <w:t xml:space="preserve">; ИНН </w:t>
      </w:r>
      <w:r>
        <w:rPr>
          <w:rStyle w:val="cat-PhoneNumbergrp-43rplc-57"/>
          <w:rFonts w:ascii="Times New Roman" w:eastAsia="Times New Roman" w:hAnsi="Times New Roman" w:cs="Times New Roman"/>
          <w:sz w:val="22"/>
          <w:szCs w:val="22"/>
        </w:rPr>
        <w:t>телефон</w:t>
      </w:r>
      <w:r>
        <w:rPr>
          <w:rFonts w:ascii="Times New Roman" w:eastAsia="Times New Roman" w:hAnsi="Times New Roman" w:cs="Times New Roman"/>
          <w:sz w:val="22"/>
          <w:szCs w:val="22"/>
        </w:rPr>
        <w:t xml:space="preserve">; КПП </w:t>
      </w:r>
      <w:r>
        <w:rPr>
          <w:rStyle w:val="cat-PhoneNumbergrp-44rplc-58"/>
          <w:rFonts w:ascii="Times New Roman" w:eastAsia="Times New Roman" w:hAnsi="Times New Roman" w:cs="Times New Roman"/>
          <w:sz w:val="22"/>
          <w:szCs w:val="22"/>
        </w:rPr>
        <w:t>телефон</w:t>
      </w:r>
      <w:r>
        <w:rPr>
          <w:rFonts w:ascii="Times New Roman" w:eastAsia="Times New Roman" w:hAnsi="Times New Roman" w:cs="Times New Roman"/>
          <w:sz w:val="22"/>
          <w:szCs w:val="22"/>
        </w:rPr>
        <w:t xml:space="preserve">; КБК 18811601123010001140; </w:t>
      </w:r>
      <w:r>
        <w:rPr>
          <w:rFonts w:ascii="Times New Roman" w:eastAsia="Times New Roman" w:hAnsi="Times New Roman" w:cs="Times New Roman"/>
          <w:sz w:val="22"/>
          <w:szCs w:val="22"/>
        </w:rPr>
        <w:t>кор</w:t>
      </w:r>
      <w:r>
        <w:rPr>
          <w:rFonts w:ascii="Times New Roman" w:eastAsia="Times New Roman" w:hAnsi="Times New Roman" w:cs="Times New Roman"/>
          <w:sz w:val="22"/>
          <w:szCs w:val="22"/>
        </w:rPr>
        <w:t>. /</w:t>
      </w:r>
      <w:r>
        <w:rPr>
          <w:rFonts w:ascii="Times New Roman" w:eastAsia="Times New Roman" w:hAnsi="Times New Roman" w:cs="Times New Roman"/>
          <w:sz w:val="22"/>
          <w:szCs w:val="22"/>
        </w:rPr>
        <w:t>сч</w:t>
      </w:r>
      <w:r>
        <w:rPr>
          <w:rFonts w:ascii="Times New Roman" w:eastAsia="Times New Roman" w:hAnsi="Times New Roman" w:cs="Times New Roman"/>
          <w:sz w:val="22"/>
          <w:szCs w:val="22"/>
        </w:rPr>
        <w:t xml:space="preserve">. 40102810245370000007. Получатель: УФК по ХМАО-Югре (УМВД России по ХМАО-Югре); </w:t>
      </w:r>
      <w:r>
        <w:rPr>
          <w:rFonts w:ascii="Times New Roman" w:eastAsia="Times New Roman" w:hAnsi="Times New Roman" w:cs="Times New Roman"/>
          <w:sz w:val="22"/>
          <w:szCs w:val="22"/>
        </w:rPr>
        <w:t>УИН 188104862</w:t>
      </w:r>
      <w:r>
        <w:rPr>
          <w:rFonts w:ascii="Times New Roman" w:eastAsia="Times New Roman" w:hAnsi="Times New Roman" w:cs="Times New Roman"/>
          <w:sz w:val="22"/>
          <w:szCs w:val="22"/>
        </w:rPr>
        <w:t>307400</w:t>
      </w:r>
      <w:r>
        <w:rPr>
          <w:rFonts w:ascii="Times New Roman" w:eastAsia="Times New Roman" w:hAnsi="Times New Roman" w:cs="Times New Roman"/>
          <w:sz w:val="22"/>
          <w:szCs w:val="22"/>
        </w:rPr>
        <w:t>18559</w:t>
      </w:r>
      <w:r>
        <w:rPr>
          <w:rFonts w:ascii="Times New Roman" w:eastAsia="Times New Roman" w:hAnsi="Times New Roman" w:cs="Times New Roman"/>
          <w:sz w:val="22"/>
          <w:szCs w:val="22"/>
        </w:rPr>
        <w:t>.</w:t>
      </w:r>
    </w:p>
    <w:p>
      <w:pPr>
        <w:spacing w:before="0" w:after="0"/>
        <w:ind w:firstLine="708"/>
        <w:jc w:val="both"/>
        <w:rPr>
          <w:sz w:val="22"/>
          <w:szCs w:val="22"/>
        </w:rPr>
      </w:pPr>
      <w:r>
        <w:rPr>
          <w:rFonts w:ascii="Times New Roman" w:eastAsia="Times New Roman" w:hAnsi="Times New Roman" w:cs="Times New Roman"/>
          <w:sz w:val="22"/>
          <w:szCs w:val="22"/>
        </w:rPr>
        <w:t xml:space="preserve">Штраф подлежит оплате не позднее 60 дней со дня вступления постановления о наложении административного штрафа в законную силу,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jc w:val="both"/>
        <w:rPr>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Лица, несвоевременно уплатившие штраф, подлежат ответственности по ч. 1 ст. 20.25 КоАП РФ. Санкция указанной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3rplc-1">
    <w:name w:val="cat-Date grp-13 rplc-1"/>
    <w:basedOn w:val="DefaultParagraphFont"/>
  </w:style>
  <w:style w:type="character" w:customStyle="1" w:styleId="cat-Dategrp-14rplc-2">
    <w:name w:val="cat-Date grp-14 rplc-2"/>
    <w:basedOn w:val="DefaultParagraphFont"/>
  </w:style>
  <w:style w:type="character" w:customStyle="1" w:styleId="cat-Addressgrp-1rplc-3">
    <w:name w:val="cat-Address grp-1 rplc-3"/>
    <w:basedOn w:val="DefaultParagraphFont"/>
  </w:style>
  <w:style w:type="character" w:customStyle="1" w:styleId="cat-Addressgrp-3rplc-4">
    <w:name w:val="cat-Address grp-3 rplc-4"/>
    <w:basedOn w:val="DefaultParagraphFont"/>
  </w:style>
  <w:style w:type="character" w:customStyle="1" w:styleId="cat-Addressgrp-2rplc-6">
    <w:name w:val="cat-Address grp-2 rplc-6"/>
    <w:basedOn w:val="DefaultParagraphFont"/>
  </w:style>
  <w:style w:type="character" w:customStyle="1" w:styleId="cat-OrganizationNamegrp-35rplc-9">
    <w:name w:val="cat-OrganizationName grp-35 rplc-9"/>
    <w:basedOn w:val="DefaultParagraphFont"/>
  </w:style>
  <w:style w:type="character" w:customStyle="1" w:styleId="cat-OrganizationNamegrp-34rplc-10">
    <w:name w:val="cat-OrganizationName grp-34 rplc-10"/>
    <w:basedOn w:val="DefaultParagraphFont"/>
  </w:style>
  <w:style w:type="character" w:customStyle="1" w:styleId="cat-Addressgrp-4rplc-11">
    <w:name w:val="cat-Address grp-4 rplc-11"/>
    <w:basedOn w:val="DefaultParagraphFont"/>
  </w:style>
  <w:style w:type="character" w:customStyle="1" w:styleId="cat-PhoneNumbergrp-38rplc-12">
    <w:name w:val="cat-PhoneNumber grp-38 rplc-12"/>
    <w:basedOn w:val="DefaultParagraphFont"/>
  </w:style>
  <w:style w:type="character" w:customStyle="1" w:styleId="cat-PhoneNumbergrp-39rplc-13">
    <w:name w:val="cat-PhoneNumber grp-39 rplc-13"/>
    <w:basedOn w:val="DefaultParagraphFont"/>
  </w:style>
  <w:style w:type="character" w:customStyle="1" w:styleId="cat-Dategrp-15rplc-14">
    <w:name w:val="cat-Date grp-15 rplc-14"/>
    <w:basedOn w:val="DefaultParagraphFont"/>
  </w:style>
  <w:style w:type="character" w:customStyle="1" w:styleId="cat-Timegrp-37rplc-15">
    <w:name w:val="cat-Time grp-37 rplc-15"/>
    <w:basedOn w:val="DefaultParagraphFont"/>
  </w:style>
  <w:style w:type="character" w:customStyle="1" w:styleId="cat-OrganizationNamegrp-34rplc-16">
    <w:name w:val="cat-OrganizationName grp-34 rplc-16"/>
    <w:basedOn w:val="DefaultParagraphFont"/>
  </w:style>
  <w:style w:type="character" w:customStyle="1" w:styleId="cat-Addressgrp-7rplc-17">
    <w:name w:val="cat-Address grp-7 rplc-17"/>
    <w:basedOn w:val="DefaultParagraphFont"/>
  </w:style>
  <w:style w:type="character" w:customStyle="1" w:styleId="cat-Dategrp-16rplc-18">
    <w:name w:val="cat-Date grp-16 rplc-18"/>
    <w:basedOn w:val="DefaultParagraphFont"/>
  </w:style>
  <w:style w:type="character" w:customStyle="1" w:styleId="cat-Addressgrp-5rplc-19">
    <w:name w:val="cat-Address grp-5 rplc-19"/>
    <w:basedOn w:val="DefaultParagraphFont"/>
  </w:style>
  <w:style w:type="character" w:customStyle="1" w:styleId="cat-Addressgrp-6rplc-20">
    <w:name w:val="cat-Address grp-6 rplc-20"/>
    <w:basedOn w:val="DefaultParagraphFont"/>
  </w:style>
  <w:style w:type="character" w:customStyle="1" w:styleId="cat-Addressgrp-8rplc-21">
    <w:name w:val="cat-Address grp-8 rplc-21"/>
    <w:basedOn w:val="DefaultParagraphFont"/>
  </w:style>
  <w:style w:type="character" w:customStyle="1" w:styleId="cat-Addressgrp-8rplc-22">
    <w:name w:val="cat-Address grp-8 rplc-22"/>
    <w:basedOn w:val="DefaultParagraphFont"/>
  </w:style>
  <w:style w:type="character" w:customStyle="1" w:styleId="cat-Addressgrp-8rplc-23">
    <w:name w:val="cat-Address grp-8 rplc-23"/>
    <w:basedOn w:val="DefaultParagraphFont"/>
  </w:style>
  <w:style w:type="character" w:customStyle="1" w:styleId="cat-Addressgrp-9rplc-24">
    <w:name w:val="cat-Address grp-9 rplc-24"/>
    <w:basedOn w:val="DefaultParagraphFont"/>
  </w:style>
  <w:style w:type="character" w:customStyle="1" w:styleId="cat-PhoneNumbergrp-40rplc-25">
    <w:name w:val="cat-PhoneNumber grp-40 rplc-25"/>
    <w:basedOn w:val="DefaultParagraphFont"/>
  </w:style>
  <w:style w:type="character" w:customStyle="1" w:styleId="cat-Addressgrp-10rplc-26">
    <w:name w:val="cat-Address grp-10 rplc-26"/>
    <w:basedOn w:val="DefaultParagraphFont"/>
  </w:style>
  <w:style w:type="character" w:customStyle="1" w:styleId="cat-OrganizationNamegrp-34rplc-27">
    <w:name w:val="cat-OrganizationName grp-34 rplc-27"/>
    <w:basedOn w:val="DefaultParagraphFont"/>
  </w:style>
  <w:style w:type="character" w:customStyle="1" w:styleId="cat-OrganizationNamegrp-34rplc-28">
    <w:name w:val="cat-OrganizationName grp-34 rplc-28"/>
    <w:basedOn w:val="DefaultParagraphFont"/>
  </w:style>
  <w:style w:type="character" w:customStyle="1" w:styleId="cat-Dategrp-17rplc-31">
    <w:name w:val="cat-Date grp-17 rplc-31"/>
    <w:basedOn w:val="DefaultParagraphFont"/>
  </w:style>
  <w:style w:type="character" w:customStyle="1" w:styleId="cat-Addressgrp-11rplc-32">
    <w:name w:val="cat-Address grp-11 rplc-32"/>
    <w:basedOn w:val="DefaultParagraphFont"/>
  </w:style>
  <w:style w:type="character" w:customStyle="1" w:styleId="cat-Dategrp-18rplc-33">
    <w:name w:val="cat-Date grp-18 rplc-33"/>
    <w:basedOn w:val="DefaultParagraphFont"/>
  </w:style>
  <w:style w:type="character" w:customStyle="1" w:styleId="cat-PhoneNumbergrp-40rplc-34">
    <w:name w:val="cat-PhoneNumber grp-40 rplc-34"/>
    <w:basedOn w:val="DefaultParagraphFont"/>
  </w:style>
  <w:style w:type="character" w:customStyle="1" w:styleId="cat-OrganizationNamegrp-34rplc-35">
    <w:name w:val="cat-OrganizationName grp-34 rplc-35"/>
    <w:basedOn w:val="DefaultParagraphFont"/>
  </w:style>
  <w:style w:type="character" w:customStyle="1" w:styleId="cat-Dategrp-19rplc-36">
    <w:name w:val="cat-Date grp-19 rplc-36"/>
    <w:basedOn w:val="DefaultParagraphFont"/>
  </w:style>
  <w:style w:type="character" w:customStyle="1" w:styleId="cat-Dategrp-20rplc-37">
    <w:name w:val="cat-Date grp-20 rplc-37"/>
    <w:basedOn w:val="DefaultParagraphFont"/>
  </w:style>
  <w:style w:type="character" w:customStyle="1" w:styleId="cat-Dategrp-21rplc-38">
    <w:name w:val="cat-Date grp-21 rplc-38"/>
    <w:basedOn w:val="DefaultParagraphFont"/>
  </w:style>
  <w:style w:type="character" w:customStyle="1" w:styleId="cat-Dategrp-21rplc-39">
    <w:name w:val="cat-Date grp-21 rplc-39"/>
    <w:basedOn w:val="DefaultParagraphFont"/>
  </w:style>
  <w:style w:type="character" w:customStyle="1" w:styleId="cat-OrganizationNamegrp-34rplc-40">
    <w:name w:val="cat-OrganizationName grp-34 rplc-40"/>
    <w:basedOn w:val="DefaultParagraphFont"/>
  </w:style>
  <w:style w:type="character" w:customStyle="1" w:styleId="cat-Dategrp-16rplc-41">
    <w:name w:val="cat-Date grp-16 rplc-41"/>
    <w:basedOn w:val="DefaultParagraphFont"/>
  </w:style>
  <w:style w:type="character" w:customStyle="1" w:styleId="cat-Addressgrp-12rplc-42">
    <w:name w:val="cat-Address grp-12 rplc-42"/>
    <w:basedOn w:val="DefaultParagraphFont"/>
  </w:style>
  <w:style w:type="character" w:customStyle="1" w:styleId="cat-Dategrp-22rplc-43">
    <w:name w:val="cat-Date grp-22 rplc-43"/>
    <w:basedOn w:val="DefaultParagraphFont"/>
  </w:style>
  <w:style w:type="character" w:customStyle="1" w:styleId="cat-PhoneNumbergrp-40rplc-44">
    <w:name w:val="cat-PhoneNumber grp-40 rplc-44"/>
    <w:basedOn w:val="DefaultParagraphFont"/>
  </w:style>
  <w:style w:type="character" w:customStyle="1" w:styleId="cat-Dategrp-23rplc-45">
    <w:name w:val="cat-Date grp-23 rplc-45"/>
    <w:basedOn w:val="DefaultParagraphFont"/>
  </w:style>
  <w:style w:type="character" w:customStyle="1" w:styleId="cat-Dategrp-24rplc-46">
    <w:name w:val="cat-Date grp-24 rplc-46"/>
    <w:basedOn w:val="DefaultParagraphFont"/>
  </w:style>
  <w:style w:type="character" w:customStyle="1" w:styleId="cat-OrganizationNamegrp-34rplc-47">
    <w:name w:val="cat-OrganizationName grp-34 rplc-47"/>
    <w:basedOn w:val="DefaultParagraphFont"/>
  </w:style>
  <w:style w:type="character" w:customStyle="1" w:styleId="cat-OrganizationNamegrp-34rplc-48">
    <w:name w:val="cat-OrganizationName grp-34 rplc-48"/>
    <w:basedOn w:val="DefaultParagraphFont"/>
  </w:style>
  <w:style w:type="character" w:customStyle="1" w:styleId="cat-OrganizationNamegrp-36rplc-49">
    <w:name w:val="cat-OrganizationName grp-36 rplc-49"/>
    <w:basedOn w:val="DefaultParagraphFont"/>
  </w:style>
  <w:style w:type="character" w:customStyle="1" w:styleId="cat-Sumgrp-33rplc-50">
    <w:name w:val="cat-Sum grp-33 rplc-50"/>
    <w:basedOn w:val="DefaultParagraphFont"/>
  </w:style>
  <w:style w:type="character" w:customStyle="1" w:styleId="cat-Dategrp-25rplc-53">
    <w:name w:val="cat-Date grp-25 rplc-53"/>
    <w:basedOn w:val="DefaultParagraphFont"/>
  </w:style>
  <w:style w:type="character" w:customStyle="1" w:styleId="cat-PhoneNumbergrp-41rplc-55">
    <w:name w:val="cat-PhoneNumber grp-41 rplc-55"/>
    <w:basedOn w:val="DefaultParagraphFont"/>
  </w:style>
  <w:style w:type="character" w:customStyle="1" w:styleId="cat-PhoneNumbergrp-42rplc-56">
    <w:name w:val="cat-PhoneNumber grp-42 rplc-56"/>
    <w:basedOn w:val="DefaultParagraphFont"/>
  </w:style>
  <w:style w:type="character" w:customStyle="1" w:styleId="cat-PhoneNumbergrp-43rplc-57">
    <w:name w:val="cat-PhoneNumber grp-43 rplc-57"/>
    <w:basedOn w:val="DefaultParagraphFont"/>
  </w:style>
  <w:style w:type="character" w:customStyle="1" w:styleId="cat-PhoneNumbergrp-44rplc-58">
    <w:name w:val="cat-PhoneNumber grp-44 rplc-5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